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Sec. 15-70.</w:t>
      </w:r>
      <w:r>
        <w:rPr/>
        <w:t xml:space="preserve"> </w:t>
      </w:r>
      <w:r>
        <w:rPr/>
        <w:t xml:space="preserve">Occupation tax levied; schedule; restrictions.</w:t>
      </w:r>
    </w:p>
    <w:p>
      <w:pPr>
        <w:pStyle w:val="List1"/>
        <w:pBdr/>
        <w:spacing/>
        <w:rPr/>
      </w:pPr>
      <w:r>
        <w:rPr/>
        <w:t xml:space="preserve">(a)</w:t>
      </w:r>
      <w:r>
        <w:rPr/>
        <w:tab/>
        <w:t xml:space="preserve"/>
      </w:r>
      <w:r>
        <w:rPr/>
        <w:t xml:space="preserve">An occupation tax shall be levied upon those businesses and practitioners of professions and occupations with one or more locations or offices in the corporate limits of the City and/or upon the applicable out-of-state businesses with no location or office in the State pursuant to O.C.G.A. § 48-13-7 based upon the number of employees of the business or practitioner. </w:t>
      </w:r>
    </w:p>
    <w:p>
      <w:pPr>
        <w:pStyle w:val="List1"/>
        <w:pBdr/>
        <w:spacing/>
        <w:rPr/>
      </w:pPr>
      <w:r>
        <w:rPr/>
        <w:t xml:space="preserve">(b)</w:t>
      </w:r>
      <w:r>
        <w:rPr/>
        <w:tab/>
        <w:t xml:space="preserve"/>
      </w:r>
      <w:r>
        <w:rPr/>
        <w:t xml:space="preserve">The tax rate determined by number of employees for each business, trade, profession, or occupation is as follows and will be developed and updated from time to time by the City Clerk for the City: </w:t>
      </w:r>
    </w:p>
    <w:tbl>
      <w:tblPr>
        <w:tblStyle w:val="Table1"/>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4788"/>
        <w:gridCol w:w="4788"/>
      </w:tblGrid>
      <w:tr>
        <w:trPr/>
        <w:tc>
          <w:tcPr>
            <w:tcW w:type="pct" w:w="2500"/>
            <w:tcBorders/>
          </w:tcPr>
          <w:p>
            <w:pPr>
              <w:pBdr/>
              <w:spacing/>
              <w:jc w:val="left"/>
              <w:rPr/>
            </w:pPr>
            <w:r>
              <w:rPr/>
              <w:t xml:space="preserve">Employees </w:t>
            </w:r>
          </w:p>
        </w:tc>
        <w:tc>
          <w:tcPr>
            <w:tcW w:type="pct" w:w="2500"/>
            <w:tcBorders/>
          </w:tcPr>
          <w:p>
            <w:pPr>
              <w:pBdr/>
              <w:spacing/>
              <w:jc w:val="left"/>
              <w:rPr/>
            </w:pPr>
            <w:r>
              <w:rPr/>
              <w:t xml:space="preserve">Tax Liability </w:t>
            </w:r>
          </w:p>
        </w:tc>
      </w:tr>
      <w:tr>
        <w:trPr/>
        <w:tc>
          <w:tcPr>
            <w:tcW w:type="pct" w:w="2500"/>
            <w:tcBorders/>
          </w:tcPr>
          <w:p>
            <w:pPr>
              <w:pBdr/>
              <w:spacing/>
              <w:jc w:val="left"/>
              <w:rPr/>
            </w:pPr>
            <w:r>
              <w:rPr/>
              <w:t xml:space="preserve">0—5 </w:t>
            </w:r>
          </w:p>
        </w:tc>
        <w:tc>
          <w:tcPr>
            <w:tcW w:type="pct" w:w="2500"/>
            <w:tcBorders/>
          </w:tcPr>
          <w:p>
            <w:pPr>
              <w:pBdr/>
              <w:spacing/>
              <w:jc w:val="left"/>
              <w:rPr/>
            </w:pPr>
            <w:r>
              <w:rPr/>
              <w:t xml:space="preserve">$115.00 </w:t>
            </w:r>
          </w:p>
        </w:tc>
      </w:tr>
      <w:tr>
        <w:trPr/>
        <w:tc>
          <w:tcPr>
            <w:tcW w:type="pct" w:w="2500"/>
            <w:tcBorders/>
          </w:tcPr>
          <w:p>
            <w:pPr>
              <w:pBdr/>
              <w:spacing/>
              <w:jc w:val="left"/>
              <w:rPr/>
            </w:pPr>
            <w:r>
              <w:rPr/>
              <w:t xml:space="preserve">6—15 </w:t>
            </w:r>
          </w:p>
        </w:tc>
        <w:tc>
          <w:tcPr>
            <w:tcW w:type="pct" w:w="2500"/>
            <w:tcBorders/>
          </w:tcPr>
          <w:p>
            <w:pPr>
              <w:pBdr/>
              <w:spacing/>
              <w:jc w:val="left"/>
              <w:rPr/>
            </w:pPr>
            <w:r>
              <w:rPr/>
              <w:t xml:space="preserve"> 230.00 </w:t>
            </w:r>
          </w:p>
        </w:tc>
      </w:tr>
      <w:tr>
        <w:trPr/>
        <w:tc>
          <w:tcPr>
            <w:tcW w:type="pct" w:w="2500"/>
            <w:tcBorders/>
          </w:tcPr>
          <w:p>
            <w:pPr>
              <w:pBdr/>
              <w:spacing/>
              <w:jc w:val="left"/>
              <w:rPr/>
            </w:pPr>
            <w:r>
              <w:rPr/>
              <w:t xml:space="preserve">16—30 </w:t>
            </w:r>
          </w:p>
        </w:tc>
        <w:tc>
          <w:tcPr>
            <w:tcW w:type="pct" w:w="2500"/>
            <w:tcBorders/>
          </w:tcPr>
          <w:p>
            <w:pPr>
              <w:pBdr/>
              <w:spacing/>
              <w:jc w:val="left"/>
              <w:rPr/>
            </w:pPr>
            <w:r>
              <w:rPr/>
              <w:t xml:space="preserve"> 345.00 </w:t>
            </w:r>
          </w:p>
        </w:tc>
      </w:tr>
      <w:tr>
        <w:trPr/>
        <w:tc>
          <w:tcPr>
            <w:tcW w:type="pct" w:w="2500"/>
            <w:tcBorders/>
          </w:tcPr>
          <w:p>
            <w:pPr>
              <w:pBdr/>
              <w:spacing/>
              <w:jc w:val="left"/>
              <w:rPr/>
            </w:pPr>
            <w:r>
              <w:rPr/>
              <w:t xml:space="preserve">31—50 </w:t>
            </w:r>
          </w:p>
        </w:tc>
        <w:tc>
          <w:tcPr>
            <w:tcW w:type="pct" w:w="2500"/>
            <w:tcBorders/>
          </w:tcPr>
          <w:p>
            <w:pPr>
              <w:pBdr/>
              <w:spacing/>
              <w:jc w:val="left"/>
              <w:rPr/>
            </w:pPr>
            <w:r>
              <w:rPr/>
              <w:t xml:space="preserve"> 460.00 </w:t>
            </w:r>
          </w:p>
        </w:tc>
      </w:tr>
      <w:tr>
        <w:trPr/>
        <w:tc>
          <w:tcPr>
            <w:tcW w:type="pct" w:w="2500"/>
            <w:tcBorders/>
          </w:tcPr>
          <w:p>
            <w:pPr>
              <w:pBdr/>
              <w:spacing/>
              <w:jc w:val="left"/>
              <w:rPr/>
            </w:pPr>
            <w:r>
              <w:rPr/>
              <w:t xml:space="preserve">More than 50 </w:t>
            </w:r>
          </w:p>
        </w:tc>
        <w:tc>
          <w:tcPr>
            <w:tcW w:type="pct" w:w="2500"/>
            <w:tcBorders/>
          </w:tcPr>
          <w:p>
            <w:pPr>
              <w:pBdr/>
              <w:spacing/>
              <w:jc w:val="left"/>
              <w:rPr/>
            </w:pPr>
            <w:r>
              <w:rPr/>
              <w:t xml:space="preserve"> 575.00 </w:t>
            </w:r>
          </w:p>
        </w:tc>
      </w:tr>
    </w:tbl>
    <w:p>
      <w:pPr>
        <w:pBdr/>
        <w:spacing/>
        <w:rPr/>
      </w:pPr>
    </w:p>
    <w:p>
      <w:pPr>
        <w:pStyle w:val="List1"/>
        <w:pBdr/>
        <w:spacing/>
        <w:rPr/>
      </w:pPr>
      <w:r>
        <w:rPr/>
        <w:t xml:space="preserve">(c)</w:t>
      </w:r>
      <w:r>
        <w:rPr/>
        <w:tab/>
        <w:t xml:space="preserve"/>
      </w:r>
      <w:r>
        <w:rPr/>
        <w:t xml:space="preserve">No business or practitioner shall be required to pay more than one occupation tax for each of its locations. </w:t>
      </w:r>
    </w:p>
    <w:p>
      <w:pPr>
        <w:pStyle w:val="List1"/>
        <w:pBdr/>
        <w:spacing/>
        <w:rPr/>
      </w:pPr>
      <w:r>
        <w:rPr/>
        <w:t xml:space="preserve">(d)</w:t>
      </w:r>
      <w:r>
        <w:rPr/>
        <w:tab/>
        <w:t xml:space="preserve"/>
      </w:r>
      <w:r>
        <w:rPr/>
        <w:t xml:space="preserve">No occupation tax shall be required from those real estate brokers, real estate agents, or real estate companies whose offices are located outside the jurisdiction and who sell property inside the jurisdiction. No occupation tax shall be required from those owners of real estate who operate and manage less than five residential dwellings or two commercial places of business. </w:t>
      </w:r>
    </w:p>
    <w:p>
      <w:pPr>
        <w:pStyle w:val="List1"/>
        <w:pBdr/>
        <w:spacing/>
        <w:rPr/>
      </w:pPr>
      <w:r>
        <w:rPr/>
        <w:t xml:space="preserve">(e)</w:t>
      </w:r>
      <w:r>
        <w:rPr/>
        <w:tab/>
        <w:t xml:space="preserve"/>
      </w:r>
      <w:r>
        <w:rPr/>
        <w:t xml:space="preserve">On or before November 10 of each year, each person required to pay the occupation tax hereunder shall file with the City Clerk the third quarter employer's quarterly tax and wage report (DOL-4) that is required to be filed with the State. The Social Security numbers and salaries of individual employees may be redacted from the employer's quarterly tax and wage report (DOL-4) prior to its submission to the City Clerk so long as the number of individual employees can be ascertained by the City Clerk by reference to the form. In lieu of filing the third quarter employer's quarterly tax and wage report (DOL-4), each person required to pay the occupation tax hereunder may, on or before November 10 of each year, file with the City Clerk a sworn affidavit attested to by a certified public accountant stating the number of employees of the business or practitioner as computed on a full-time position basis or full-time position equivalent basis; provided, that for the purposes of this computation an employee who works 40 hours or more weekly shall be considered a full-time employee and that the average weekly hours of employees who work less than 40 hours weekly shall be added and such sum shall be divided by 40 to produce full-time position equivalents. </w:t>
      </w:r>
    </w:p>
    <w:p>
      <w:pPr>
        <w:pStyle w:val="List1"/>
        <w:pBdr/>
        <w:spacing/>
        <w:rPr/>
      </w:pPr>
      <w:r>
        <w:rPr/>
        <w:t xml:space="preserve">(f)</w:t>
      </w:r>
      <w:r>
        <w:rPr/>
        <w:tab/>
        <w:t xml:space="preserve"/>
      </w:r>
      <w:r>
        <w:rPr/>
        <w:t xml:space="preserve">The number of employees of a business or practitioner is computed on a full-time position equivalent basis; provided that for the purposes of this computation an employee who works 40 hours or more weekly shall be considered a full-time employee and that the average weekly hours of employees who work less than 40 hours weekly shall be added and such sum shall be divided by 40 to produce full-time position equivalents. </w:t>
      </w:r>
    </w:p>
    <w:p>
      <w:pPr>
        <w:pStyle w:val="HistoryNote"/>
        <w:pBdr/>
        <w:spacing/>
        <w:rPr/>
      </w:pPr>
      <w:r>
        <w:rPr>
          <w:rStyle w:val="HistoryNote"/>
        </w:rPr>
        <w:t xml:space="preserve">(Code 1978, § 16-64; Ord. No. 1995-14, 12-7-1995; Ord. No. 2004-10, § I, 12-2-2004)</w:t>
      </w:r>
    </w:p>
    <w:p>
      <w:pPr>
        <w:pBdr/>
        <w:spacing w:before="0" w:after="0"/>
        <w:rPr/>
      </w:pPr>
    </w:p>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2022-08-11 15:15:19 [EST]</w:t>
    </w:r>
  </w:p>
  <w:p>
    <w:pPr>
      <w:pStyle w:val="FooterLeft"/>
      <w:pBdr/>
      <w:spacing/>
      <w:rPr/>
    </w:pPr>
    <w:r>
      <w:rPr/>
      <w:t xml:space="preserve">(Supp. No. 16)</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406CD93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TableNormal"/>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d7320037-65d8-44d7-8291-8f6ed49f29df" w:customStyle="1">
    <w:name w:val="Normal Table_d7320037-65d8-44d7-8291-8f6ed49f29d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d7320037-65d8-44d7-8291-8f6ed49f29df"/>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a7da7cd0-4ad6-4863-b884-cb0ae97afae8" w:customStyle="1">
    <w:name w:val="Normal Table_a7da7cd0-4ad6-4863-b884-cb0ae97afae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4b70d40-7c5a-456b-b3f7-576e7d1b814c" w:customStyle="1">
    <w:name w:val="Table 1_74b70d40-7c5a-456b-b3f7-576e7d1b814c"/>
    <w:basedOn w:val="NormalTable_a7da7cd0-4ad6-4863-b884-cb0ae97afae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74b70d40-7c5a-456b-b3f7-576e7d1b814c"/>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a39c372-0f2e-4977-a729-329981c9dac2" w:customStyle="1">
    <w:name w:val="Normal Table_4a39c372-0f2e-4977-a729-329981c9dac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3f83eb2-89fa-4eed-be87-9ec69125a38e" w:customStyle="1">
    <w:name w:val="Table 1_d3f83eb2-89fa-4eed-be87-9ec69125a38e"/>
    <w:basedOn w:val="NormalTable_4a39c372-0f2e-4977-a729-329981c9dac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a52595d5-a8fd-407f-8ba4-6df661b41276" w:customStyle="1">
    <w:name w:val="Table 2_a52595d5-a8fd-407f-8ba4-6df661b41276"/>
    <w:basedOn w:val="Table1_d3f83eb2-89fa-4eed-be87-9ec69125a38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a52595d5-a8fd-407f-8ba4-6df661b41276"/>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eae17f4-cf0e-4e90-9bd1-a1ee2fd8e62d" w:customStyle="1">
    <w:name w:val="Normal Table_beae17f4-cf0e-4e90-9bd1-a1ee2fd8e62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ed47af7-39c8-407c-9e5a-7b35eac88995" w:customStyle="1">
    <w:name w:val="Table 1_aed47af7-39c8-407c-9e5a-7b35eac88995"/>
    <w:basedOn w:val="NormalTable_beae17f4-cf0e-4e90-9bd1-a1ee2fd8e62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98262ba-c374-4f69-a3c3-e3426595ac55" w:customStyle="1">
    <w:name w:val="Table 2_598262ba-c374-4f69-a3c3-e3426595ac55"/>
    <w:basedOn w:val="Table1_aed47af7-39c8-407c-9e5a-7b35eac88995"/>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8445f38-ab54-45d1-a432-13d253f5475a" w:customStyle="1">
    <w:name w:val="Table 3_e8445f38-ab54-45d1-a432-13d253f5475a"/>
    <w:basedOn w:val="Table2_598262ba-c374-4f69-a3c3-e3426595ac5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e8445f38-ab54-45d1-a432-13d253f5475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dcac83c-9da4-462d-afb4-3113fc6a3157" w:customStyle="1">
    <w:name w:val="Normal Table_2dcac83c-9da4-462d-afb4-3113fc6a315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6149a36-df47-4e0d-90c7-2d709cbb3493" w:customStyle="1">
    <w:name w:val="Table 1_06149a36-df47-4e0d-90c7-2d709cbb3493"/>
    <w:basedOn w:val="NormalTable_2dcac83c-9da4-462d-afb4-3113fc6a315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e8a55d5-c344-4d77-b8ec-5e98a1dd321d" w:customStyle="1">
    <w:name w:val="Table 2_1e8a55d5-c344-4d77-b8ec-5e98a1dd321d"/>
    <w:basedOn w:val="Table1_06149a36-df47-4e0d-90c7-2d709cbb349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25f40f5-9431-4c17-9903-e9c98cae3a89" w:customStyle="1">
    <w:name w:val="Table 3_e25f40f5-9431-4c17-9903-e9c98cae3a89"/>
    <w:basedOn w:val="Table2_1e8a55d5-c344-4d77-b8ec-5e98a1dd321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5c3ca1b-2fda-4548-b1d0-e56c78a4d276" w:customStyle="1">
    <w:name w:val="Table 4_95c3ca1b-2fda-4548-b1d0-e56c78a4d276"/>
    <w:basedOn w:val="Table3_e25f40f5-9431-4c17-9903-e9c98cae3a8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95c3ca1b-2fda-4548-b1d0-e56c78a4d276"/>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17603e9f-216f-4c0d-a5c0-41372d7e4365" w:customStyle="1">
    <w:name w:val="Normal Table_17603e9f-216f-4c0d-a5c0-41372d7e436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f79d7ba-5be4-4afb-87bd-fb998efa3669" w:customStyle="1">
    <w:name w:val="Table 1_ff79d7ba-5be4-4afb-87bd-fb998efa3669"/>
    <w:basedOn w:val="NormalTable_17603e9f-216f-4c0d-a5c0-41372d7e436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66b94ef4-9894-4b55-a8dd-6152fc6f794b" w:customStyle="1">
    <w:name w:val="Table 2_66b94ef4-9894-4b55-a8dd-6152fc6f794b"/>
    <w:basedOn w:val="Table1_ff79d7ba-5be4-4afb-87bd-fb998efa366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4250f04d-2353-463d-b702-808f45e0e554" w:customStyle="1">
    <w:name w:val="Table 3_4250f04d-2353-463d-b702-808f45e0e554"/>
    <w:basedOn w:val="Table2_66b94ef4-9894-4b55-a8dd-6152fc6f794b"/>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0a49a0a-b8ad-42d1-99dc-37c417763e05" w:customStyle="1">
    <w:name w:val="Table 4_60a49a0a-b8ad-42d1-99dc-37c417763e05"/>
    <w:basedOn w:val="Table3_4250f04d-2353-463d-b702-808f45e0e55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71bebcf5-eb1d-45f6-bad5-94737f771d4b" w:customStyle="1">
    <w:name w:val="Table 5_71bebcf5-eb1d-45f6-bad5-94737f771d4b"/>
    <w:basedOn w:val="Table4_60a49a0a-b8ad-42d1-99dc-37c417763e0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71bebcf5-eb1d-45f6-bad5-94737f771d4b"/>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eb7fcaaa-627b-4e67-ae1c-37e27a27bf71" w:customStyle="1">
    <w:name w:val="Normal Table_eb7fcaaa-627b-4e67-ae1c-37e27a27bf7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3641390-32dc-4d5d-a353-ff05d78d4604" w:customStyle="1">
    <w:name w:val="Table 1_63641390-32dc-4d5d-a353-ff05d78d4604"/>
    <w:basedOn w:val="NormalTable_eb7fcaaa-627b-4e67-ae1c-37e27a27bf7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9d78c21-081e-4085-bec5-9e7ee740dcf0" w:customStyle="1">
    <w:name w:val="Table 2_29d78c21-081e-4085-bec5-9e7ee740dcf0"/>
    <w:basedOn w:val="Table1_63641390-32dc-4d5d-a353-ff05d78d4604"/>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7bacc59-1cd6-4b79-abdf-2a7e7d6544a2" w:customStyle="1">
    <w:name w:val="Table 3_37bacc59-1cd6-4b79-abdf-2a7e7d6544a2"/>
    <w:basedOn w:val="Table2_29d78c21-081e-4085-bec5-9e7ee740dcf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4ab4947b-5f98-4b30-b755-f59bc667b7e8" w:customStyle="1">
    <w:name w:val="Table 4_4ab4947b-5f98-4b30-b755-f59bc667b7e8"/>
    <w:basedOn w:val="Table3_37bacc59-1cd6-4b79-abdf-2a7e7d6544a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3131d96-7adb-4b23-9229-995c8bf8a878" w:customStyle="1">
    <w:name w:val="Table 5_63131d96-7adb-4b23-9229-995c8bf8a878"/>
    <w:basedOn w:val="Table4_4ab4947b-5f98-4b30-b755-f59bc667b7e8"/>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1d6aa697-4d74-42a8-9c5f-019dbb5ba633" w:customStyle="1">
    <w:name w:val="Table 6_1d6aa697-4d74-42a8-9c5f-019dbb5ba633"/>
    <w:basedOn w:val="Table5_63131d96-7adb-4b23-9229-995c8bf8a87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1d6aa697-4d74-42a8-9c5f-019dbb5ba633"/>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d0bec32-3bab-49ba-b61f-d493c41c0187" w:customStyle="1">
    <w:name w:val="Normal Table_ad0bec32-3bab-49ba-b61f-d493c41c018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9ca9bb36-481d-4cc1-af32-fd25a14e51e3" w:customStyle="1">
    <w:name w:val="Table 1_9ca9bb36-481d-4cc1-af32-fd25a14e51e3"/>
    <w:basedOn w:val="NormalTable_ad0bec32-3bab-49ba-b61f-d493c41c018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05d3e0f-9c51-4210-99c9-6fa91c9e1f44" w:customStyle="1">
    <w:name w:val="Table 2_005d3e0f-9c51-4210-99c9-6fa91c9e1f44"/>
    <w:basedOn w:val="Table1_9ca9bb36-481d-4cc1-af32-fd25a14e51e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dd4cf88-449e-472c-b94b-b95c03b5a211" w:customStyle="1">
    <w:name w:val="Table 3_edd4cf88-449e-472c-b94b-b95c03b5a211"/>
    <w:basedOn w:val="Table2_005d3e0f-9c51-4210-99c9-6fa91c9e1f4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abb5fcd4-9d36-4bd5-9e2f-2e44be0d6717" w:customStyle="1">
    <w:name w:val="Table 4_abb5fcd4-9d36-4bd5-9e2f-2e44be0d6717"/>
    <w:basedOn w:val="Table3_edd4cf88-449e-472c-b94b-b95c03b5a21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ae1a6663-28b6-4b86-a261-a65d4a333ad5" w:customStyle="1">
    <w:name w:val="Table 5_ae1a6663-28b6-4b86-a261-a65d4a333ad5"/>
    <w:basedOn w:val="Table4_abb5fcd4-9d36-4bd5-9e2f-2e44be0d6717"/>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19bc112-a85b-46fa-9f1b-06796f70a910" w:customStyle="1">
    <w:name w:val="Table 6_b19bc112-a85b-46fa-9f1b-06796f70a910"/>
    <w:basedOn w:val="Table5_ae1a6663-28b6-4b86-a261-a65d4a333ad5"/>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df02f30c-53f6-4e1b-8e9b-289fd3ffe4b2" w:customStyle="1">
    <w:name w:val="Table 7_df02f30c-53f6-4e1b-8e9b-289fd3ffe4b2"/>
    <w:basedOn w:val="Table6_b19bc112-a85b-46fa-9f1b-06796f70a910"/>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df02f30c-53f6-4e1b-8e9b-289fd3ffe4b2"/>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a5720c9-770d-4d83-bb6d-0daec01a3b16" w:customStyle="1">
    <w:name w:val="Normal Table_da5720c9-770d-4d83-bb6d-0daec01a3b1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59d108a-f929-449b-97e2-a9737c196f7e" w:customStyle="1">
    <w:name w:val="Table 1_f59d108a-f929-449b-97e2-a9737c196f7e"/>
    <w:basedOn w:val="NormalTable_da5720c9-770d-4d83-bb6d-0daec01a3b1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4ec6e8a-e0a5-46b7-a984-2dac01164523" w:customStyle="1">
    <w:name w:val="Table 2_74ec6e8a-e0a5-46b7-a984-2dac01164523"/>
    <w:basedOn w:val="Table1_f59d108a-f929-449b-97e2-a9737c196f7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d5d7ee8-afdf-4ddf-8ab0-aa04aeafbb3d" w:customStyle="1">
    <w:name w:val="Table 3_ed5d7ee8-afdf-4ddf-8ab0-aa04aeafbb3d"/>
    <w:basedOn w:val="Table2_74ec6e8a-e0a5-46b7-a984-2dac01164523"/>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3b18d7e-c5a4-4bbb-b5db-357b6e88c570" w:customStyle="1">
    <w:name w:val="Table 4_13b18d7e-c5a4-4bbb-b5db-357b6e88c570"/>
    <w:basedOn w:val="Table3_ed5d7ee8-afdf-4ddf-8ab0-aa04aeafbb3d"/>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b99604fe-d57c-4d15-95d2-82fd692d5485" w:customStyle="1">
    <w:name w:val="Table 5_b99604fe-d57c-4d15-95d2-82fd692d5485"/>
    <w:basedOn w:val="Table4_13b18d7e-c5a4-4bbb-b5db-357b6e88c57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9f32b1d-0a43-45ef-9761-c566e26d4e41" w:customStyle="1">
    <w:name w:val="Table 6_b9f32b1d-0a43-45ef-9761-c566e26d4e41"/>
    <w:basedOn w:val="Table5_b99604fe-d57c-4d15-95d2-82fd692d5485"/>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968f7719-1524-42ff-9be4-ff8aa49b8f5b" w:customStyle="1">
    <w:name w:val="Table 7_968f7719-1524-42ff-9be4-ff8aa49b8f5b"/>
    <w:basedOn w:val="Table6_b9f32b1d-0a43-45ef-9761-c566e26d4e41"/>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c60fc9f0-0277-449d-b411-22746120e0e8" w:customStyle="1">
    <w:name w:val="Table 8_c60fc9f0-0277-449d-b411-22746120e0e8"/>
    <w:basedOn w:val="Table7_968f7719-1524-42ff-9be4-ff8aa49b8f5b"/>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c60fc9f0-0277-449d-b411-22746120e0e8"/>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4b754d2c-e7aa-43ab-aa1d-7b6a2e1e2525" w:customStyle="1">
    <w:name w:val="Normal Table_4b754d2c-e7aa-43ab-aa1d-7b6a2e1e252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4b754d2c-e7aa-43ab-aa1d-7b6a2e1e252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d2b2c563-1b35-4665-a5cb-5be515c629dc" w:customStyle="1">
    <w:name w:val="Normal Table_d2b2c563-1b35-4665-a5cb-5be515c629d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b1299dba-847c-402a-a219-bbadf3ae8928" w:customStyle="1">
    <w:name w:val="Table NoRule 1_b1299dba-847c-402a-a219-bbadf3ae8928"/>
    <w:basedOn w:val="NormalTable_d2b2c563-1b35-4665-a5cb-5be515c629d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b1299dba-847c-402a-a219-bbadf3ae8928"/>
    <w:uiPriority w:val="99"/>
    <w:pPr>
      <w:pBdr/>
      <w:spacing/>
    </w:pPr>
    <w:rPr/>
    <w:tblPr>
      <w:tblInd w:w="475" w:type="dxa"/>
      <w:tblBorders/>
      <w:tblCellMar/>
    </w:tblPr>
    <w:trPr/>
    <w:tcPr>
      <w:tcBorders/>
      <w:shd w:val="clear" w:color="auto" w:fill="auto"/>
      <w:tcMar/>
      <w:vAlign w:val="top"/>
    </w:tcPr>
  </w:style>
  <w:style w:type="table" w:styleId="NormalTable_613aa591-010a-40c7-b480-7981c102d3c4" w:customStyle="1">
    <w:name w:val="Normal Table_613aa591-010a-40c7-b480-7981c102d3c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de7eb6f-d702-46ec-8212-cc844e385266" w:customStyle="1">
    <w:name w:val="Table NoRule 1_ade7eb6f-d702-46ec-8212-cc844e385266"/>
    <w:basedOn w:val="NormalTable_613aa591-010a-40c7-b480-7981c102d3c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c85ce06-84cf-4b71-a312-b23901fca61f" w:customStyle="1">
    <w:name w:val="Table NoRule 2_1c85ce06-84cf-4b71-a312-b23901fca61f"/>
    <w:basedOn w:val="TableNoRule1_ade7eb6f-d702-46ec-8212-cc844e385266"/>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1c85ce06-84cf-4b71-a312-b23901fca61f"/>
    <w:uiPriority w:val="99"/>
    <w:pPr>
      <w:pBdr/>
      <w:spacing/>
    </w:pPr>
    <w:rPr/>
    <w:tblPr>
      <w:tblInd w:w="950" w:type="dxa"/>
      <w:tblBorders/>
      <w:tblCellMar/>
    </w:tblPr>
    <w:trPr/>
    <w:tcPr>
      <w:tcBorders/>
      <w:shd w:val="clear" w:color="auto" w:fill="auto"/>
      <w:tcMar/>
      <w:vAlign w:val="top"/>
    </w:tcPr>
  </w:style>
  <w:style w:type="table" w:styleId="NormalTable_4c5f00ad-5c2d-49b5-8eb3-31f134704903" w:customStyle="1">
    <w:name w:val="Normal Table_4c5f00ad-5c2d-49b5-8eb3-31f13470490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323d8a9-1114-44f0-a3c1-91d5fb49b277" w:customStyle="1">
    <w:name w:val="Table NoRule 1_2323d8a9-1114-44f0-a3c1-91d5fb49b277"/>
    <w:basedOn w:val="NormalTable_4c5f00ad-5c2d-49b5-8eb3-31f13470490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a48f425-0a86-41e2-b2de-389e0e0f4faf" w:customStyle="1">
    <w:name w:val="Table NoRule 2_ba48f425-0a86-41e2-b2de-389e0e0f4faf"/>
    <w:basedOn w:val="TableNoRule1_2323d8a9-1114-44f0-a3c1-91d5fb49b277"/>
    <w:uiPriority w:val="99"/>
    <w:pPr>
      <w:pBdr/>
      <w:spacing/>
    </w:pPr>
    <w:rPr/>
    <w:tblPr>
      <w:tblInd w:w="475" w:type="dxa"/>
      <w:tblBorders/>
      <w:tblCellMar/>
    </w:tblPr>
    <w:trPr/>
    <w:tcPr>
      <w:tcBorders/>
      <w:shd w:val="clear" w:color="auto" w:fill="auto"/>
      <w:tcMar/>
      <w:vAlign w:val="top"/>
    </w:tcPr>
  </w:style>
  <w:style w:type="table" w:styleId="TableNoRule3_b89643f2-600b-4903-9b7e-4a013fb60d71" w:customStyle="1">
    <w:name w:val="Table NoRule 3_b89643f2-600b-4903-9b7e-4a013fb60d71"/>
    <w:basedOn w:val="TableNoRule2_ba48f425-0a86-41e2-b2de-389e0e0f4faf"/>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b89643f2-600b-4903-9b7e-4a013fb60d71"/>
    <w:uiPriority w:val="99"/>
    <w:pPr>
      <w:pBdr/>
      <w:spacing/>
    </w:pPr>
    <w:rPr/>
    <w:tblPr>
      <w:tblInd w:w="1440" w:type="dxa"/>
      <w:tblBorders/>
      <w:tblCellMar/>
    </w:tblPr>
    <w:trPr/>
    <w:tcPr>
      <w:tcBorders/>
      <w:shd w:val="clear" w:color="auto" w:fill="auto"/>
      <w:tcMar/>
      <w:vAlign w:val="top"/>
    </w:tcPr>
  </w:style>
  <w:style w:type="table" w:styleId="NormalTable_6c0eb9f5-3de2-41de-bf6d-5cf55fd15fca" w:customStyle="1">
    <w:name w:val="Normal Table_6c0eb9f5-3de2-41de-bf6d-5cf55fd15fc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15a6fc2-d19d-48fe-82b5-ab21aa2853e9" w:customStyle="1">
    <w:name w:val="Table NoRule 1_a15a6fc2-d19d-48fe-82b5-ab21aa2853e9"/>
    <w:basedOn w:val="NormalTable_6c0eb9f5-3de2-41de-bf6d-5cf55fd15fc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0f87a873-b5b3-4e6d-982b-370e3e269de6" w:customStyle="1">
    <w:name w:val="Table NoRule 2_0f87a873-b5b3-4e6d-982b-370e3e269de6"/>
    <w:basedOn w:val="TableNoRule1_a15a6fc2-d19d-48fe-82b5-ab21aa2853e9"/>
    <w:uiPriority w:val="99"/>
    <w:pPr>
      <w:pBdr/>
      <w:spacing/>
    </w:pPr>
    <w:rPr/>
    <w:tblPr>
      <w:tblInd w:w="475" w:type="dxa"/>
      <w:tblBorders/>
      <w:tblCellMar/>
    </w:tblPr>
    <w:trPr/>
    <w:tcPr>
      <w:tcBorders/>
      <w:shd w:val="clear" w:color="auto" w:fill="auto"/>
      <w:tcMar/>
      <w:vAlign w:val="top"/>
    </w:tcPr>
  </w:style>
  <w:style w:type="table" w:styleId="TableNoRule3_0d5ebb58-161e-4116-be52-c03378b74b8c" w:customStyle="1">
    <w:name w:val="Table NoRule 3_0d5ebb58-161e-4116-be52-c03378b74b8c"/>
    <w:basedOn w:val="TableNoRule2_0f87a873-b5b3-4e6d-982b-370e3e269de6"/>
    <w:uiPriority w:val="99"/>
    <w:pPr>
      <w:pBdr/>
      <w:spacing/>
    </w:pPr>
    <w:rPr/>
    <w:tblPr>
      <w:tblInd w:w="950" w:type="dxa"/>
      <w:tblBorders/>
      <w:tblCellMar/>
    </w:tblPr>
    <w:trPr/>
    <w:tcPr>
      <w:tcBorders/>
      <w:shd w:val="clear" w:color="auto" w:fill="auto"/>
      <w:tcMar/>
      <w:vAlign w:val="top"/>
    </w:tcPr>
  </w:style>
  <w:style w:type="table" w:styleId="TableNoRule4_41b1e1f0-9d0e-437f-8702-37a148253405" w:customStyle="1">
    <w:name w:val="Table NoRule 4_41b1e1f0-9d0e-437f-8702-37a148253405"/>
    <w:basedOn w:val="TableNoRule3_0d5ebb58-161e-4116-be52-c03378b74b8c"/>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41b1e1f0-9d0e-437f-8702-37a148253405"/>
    <w:uiPriority w:val="99"/>
    <w:pPr>
      <w:pBdr/>
      <w:spacing/>
    </w:pPr>
    <w:rPr/>
    <w:tblPr>
      <w:tblInd w:w="1915" w:type="dxa"/>
      <w:tblBorders/>
      <w:tblCellMar/>
    </w:tblPr>
    <w:trPr/>
    <w:tcPr>
      <w:tcBorders/>
      <w:shd w:val="clear" w:color="auto" w:fill="auto"/>
      <w:tcMar/>
      <w:vAlign w:val="top"/>
    </w:tcPr>
  </w:style>
  <w:style w:type="table" w:styleId="NormalTable_db80aad8-7c83-4103-a5b5-20b9e6017f4b" w:customStyle="1">
    <w:name w:val="Normal Table_db80aad8-7c83-4103-a5b5-20b9e6017f4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06a5571-aafc-4578-b67d-99ea03f8d0a4" w:customStyle="1">
    <w:name w:val="Table NoRule 1_d06a5571-aafc-4578-b67d-99ea03f8d0a4"/>
    <w:basedOn w:val="NormalTable_db80aad8-7c83-4103-a5b5-20b9e6017f4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1775046-990e-40cc-9e0b-38d89aadadba" w:customStyle="1">
    <w:name w:val="Table NoRule 2_e1775046-990e-40cc-9e0b-38d89aadadba"/>
    <w:basedOn w:val="TableNoRule1_d06a5571-aafc-4578-b67d-99ea03f8d0a4"/>
    <w:uiPriority w:val="99"/>
    <w:pPr>
      <w:pBdr/>
      <w:spacing/>
    </w:pPr>
    <w:rPr/>
    <w:tblPr>
      <w:tblInd w:w="475" w:type="dxa"/>
      <w:tblBorders/>
      <w:tblCellMar/>
    </w:tblPr>
    <w:trPr/>
    <w:tcPr>
      <w:tcBorders/>
      <w:shd w:val="clear" w:color="auto" w:fill="auto"/>
      <w:tcMar/>
      <w:vAlign w:val="top"/>
    </w:tcPr>
  </w:style>
  <w:style w:type="table" w:styleId="TableNoRule3_adb72365-a844-4b12-8c5f-182af5161ebd" w:customStyle="1">
    <w:name w:val="Table NoRule 3_adb72365-a844-4b12-8c5f-182af5161ebd"/>
    <w:basedOn w:val="TableNoRule2_e1775046-990e-40cc-9e0b-38d89aadadba"/>
    <w:uiPriority w:val="99"/>
    <w:pPr>
      <w:pBdr/>
      <w:spacing/>
    </w:pPr>
    <w:rPr/>
    <w:tblPr>
      <w:tblInd w:w="950" w:type="dxa"/>
      <w:tblBorders/>
      <w:tblCellMar/>
    </w:tblPr>
    <w:trPr/>
    <w:tcPr>
      <w:tcBorders/>
      <w:shd w:val="clear" w:color="auto" w:fill="auto"/>
      <w:tcMar/>
      <w:vAlign w:val="top"/>
    </w:tcPr>
  </w:style>
  <w:style w:type="table" w:styleId="TableNoRule4_072663e6-1e67-4b04-b312-19ac811a190b" w:customStyle="1">
    <w:name w:val="Table NoRule 4_072663e6-1e67-4b04-b312-19ac811a190b"/>
    <w:basedOn w:val="TableNoRule3_adb72365-a844-4b12-8c5f-182af5161ebd"/>
    <w:uiPriority w:val="99"/>
    <w:pPr>
      <w:pBdr/>
      <w:spacing/>
    </w:pPr>
    <w:rPr/>
    <w:tblPr>
      <w:tblInd w:w="1440" w:type="dxa"/>
      <w:tblBorders/>
      <w:tblCellMar/>
    </w:tblPr>
    <w:trPr/>
    <w:tcPr>
      <w:tcBorders/>
      <w:shd w:val="clear" w:color="auto" w:fill="auto"/>
      <w:tcMar/>
      <w:vAlign w:val="top"/>
    </w:tcPr>
  </w:style>
  <w:style w:type="table" w:styleId="TableNoRule5_e49c1cbb-ad25-4562-9c0b-7fac9c298014" w:customStyle="1">
    <w:name w:val="Table NoRule 5_e49c1cbb-ad25-4562-9c0b-7fac9c298014"/>
    <w:basedOn w:val="TableNoRule4_072663e6-1e67-4b04-b312-19ac811a190b"/>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e49c1cbb-ad25-4562-9c0b-7fac9c298014"/>
    <w:uiPriority w:val="99"/>
    <w:pPr>
      <w:pBdr/>
      <w:spacing/>
    </w:pPr>
    <w:rPr/>
    <w:tblPr>
      <w:tblInd w:w="2390" w:type="dxa"/>
      <w:tblBorders/>
      <w:tblCellMar/>
    </w:tblPr>
    <w:trPr/>
    <w:tcPr>
      <w:tcBorders/>
      <w:shd w:val="clear" w:color="auto" w:fill="auto"/>
      <w:tcMar/>
      <w:vAlign w:val="top"/>
    </w:tcPr>
  </w:style>
  <w:style w:type="table" w:styleId="NormalTable_1c8518d0-dcf0-4fb2-b788-7e208fcda4ec" w:customStyle="1">
    <w:name w:val="Normal Table_1c8518d0-dcf0-4fb2-b788-7e208fcda4e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6196cc9-043b-4166-8359-04119372647d" w:customStyle="1">
    <w:name w:val="Table NoRule 1_d6196cc9-043b-4166-8359-04119372647d"/>
    <w:basedOn w:val="NormalTable_1c8518d0-dcf0-4fb2-b788-7e208fcda4e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d1bd47e-060f-4112-9137-58286137724a" w:customStyle="1">
    <w:name w:val="Table NoRule 2_ed1bd47e-060f-4112-9137-58286137724a"/>
    <w:basedOn w:val="TableNoRule1_d6196cc9-043b-4166-8359-04119372647d"/>
    <w:uiPriority w:val="99"/>
    <w:pPr>
      <w:pBdr/>
      <w:spacing/>
    </w:pPr>
    <w:rPr/>
    <w:tblPr>
      <w:tblInd w:w="475" w:type="dxa"/>
      <w:tblBorders/>
      <w:tblCellMar/>
    </w:tblPr>
    <w:trPr/>
    <w:tcPr>
      <w:tcBorders/>
      <w:shd w:val="clear" w:color="auto" w:fill="auto"/>
      <w:tcMar/>
      <w:vAlign w:val="top"/>
    </w:tcPr>
  </w:style>
  <w:style w:type="table" w:styleId="TableNoRule3_4e584325-9d28-4b3a-80de-20911b27e7e2" w:customStyle="1">
    <w:name w:val="Table NoRule 3_4e584325-9d28-4b3a-80de-20911b27e7e2"/>
    <w:basedOn w:val="TableNoRule2_ed1bd47e-060f-4112-9137-58286137724a"/>
    <w:uiPriority w:val="99"/>
    <w:pPr>
      <w:pBdr/>
      <w:spacing/>
    </w:pPr>
    <w:rPr/>
    <w:tblPr>
      <w:tblInd w:w="950" w:type="dxa"/>
      <w:tblBorders/>
      <w:tblCellMar/>
    </w:tblPr>
    <w:trPr/>
    <w:tcPr>
      <w:tcBorders/>
      <w:shd w:val="clear" w:color="auto" w:fill="auto"/>
      <w:tcMar/>
      <w:vAlign w:val="top"/>
    </w:tcPr>
  </w:style>
  <w:style w:type="table" w:styleId="TableNoRule4_a09f09e8-71a4-4229-bf49-363c253e7000" w:customStyle="1">
    <w:name w:val="Table NoRule 4_a09f09e8-71a4-4229-bf49-363c253e7000"/>
    <w:basedOn w:val="TableNoRule3_4e584325-9d28-4b3a-80de-20911b27e7e2"/>
    <w:uiPriority w:val="99"/>
    <w:pPr>
      <w:pBdr/>
      <w:spacing/>
    </w:pPr>
    <w:rPr/>
    <w:tblPr>
      <w:tblInd w:w="1440" w:type="dxa"/>
      <w:tblBorders/>
      <w:tblCellMar/>
    </w:tblPr>
    <w:trPr/>
    <w:tcPr>
      <w:tcBorders/>
      <w:shd w:val="clear" w:color="auto" w:fill="auto"/>
      <w:tcMar/>
      <w:vAlign w:val="top"/>
    </w:tcPr>
  </w:style>
  <w:style w:type="table" w:styleId="TableNoRule5_e18395ac-0bb7-48c5-8262-c88c573c12bf" w:customStyle="1">
    <w:name w:val="Table NoRule 5_e18395ac-0bb7-48c5-8262-c88c573c12bf"/>
    <w:basedOn w:val="TableNoRule4_a09f09e8-71a4-4229-bf49-363c253e7000"/>
    <w:uiPriority w:val="99"/>
    <w:pPr>
      <w:pBdr/>
      <w:spacing/>
    </w:pPr>
    <w:rPr/>
    <w:tblPr>
      <w:tblInd w:w="1915" w:type="dxa"/>
      <w:tblBorders/>
      <w:tblCellMar/>
    </w:tblPr>
    <w:trPr/>
    <w:tcPr>
      <w:tcBorders/>
      <w:shd w:val="clear" w:color="auto" w:fill="auto"/>
      <w:tcMar/>
      <w:vAlign w:val="top"/>
    </w:tcPr>
  </w:style>
  <w:style w:type="table" w:styleId="TableNoRule6_cdbc5e2a-c968-437e-bb25-8f59279856de" w:customStyle="1">
    <w:name w:val="Table NoRule 6_cdbc5e2a-c968-437e-bb25-8f59279856de"/>
    <w:basedOn w:val="TableNoRule5_e18395ac-0bb7-48c5-8262-c88c573c12bf"/>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cdbc5e2a-c968-437e-bb25-8f59279856de"/>
    <w:uiPriority w:val="99"/>
    <w:pPr>
      <w:pBdr/>
      <w:spacing/>
    </w:pPr>
    <w:rPr/>
    <w:tblPr>
      <w:tblInd w:w="2880" w:type="dxa"/>
      <w:tblBorders/>
      <w:tblCellMar/>
    </w:tblPr>
    <w:trPr/>
    <w:tcPr>
      <w:tcBorders/>
      <w:shd w:val="clear" w:color="auto" w:fill="auto"/>
      <w:tcMar/>
      <w:vAlign w:val="top"/>
    </w:tcPr>
  </w:style>
  <w:style w:type="table" w:styleId="NormalTable_3f6088bb-3caf-4f50-99e7-1e6a5b8ba7f8" w:customStyle="1">
    <w:name w:val="Normal Table_3f6088bb-3caf-4f50-99e7-1e6a5b8ba7f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841270e4-4e5b-4b7b-b4aa-5ad34eb458b0" w:customStyle="1">
    <w:name w:val="Table NoRule 1_841270e4-4e5b-4b7b-b4aa-5ad34eb458b0"/>
    <w:basedOn w:val="NormalTable_3f6088bb-3caf-4f50-99e7-1e6a5b8ba7f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0281732-0c24-425d-a2e7-a6fafae8d2a7" w:customStyle="1">
    <w:name w:val="Table NoRule 2_e0281732-0c24-425d-a2e7-a6fafae8d2a7"/>
    <w:basedOn w:val="TableNoRule1_841270e4-4e5b-4b7b-b4aa-5ad34eb458b0"/>
    <w:uiPriority w:val="99"/>
    <w:pPr>
      <w:pBdr/>
      <w:spacing/>
    </w:pPr>
    <w:rPr/>
    <w:tblPr>
      <w:tblInd w:w="475" w:type="dxa"/>
      <w:tblBorders/>
      <w:tblCellMar/>
    </w:tblPr>
    <w:trPr/>
    <w:tcPr>
      <w:tcBorders/>
      <w:shd w:val="clear" w:color="auto" w:fill="auto"/>
      <w:tcMar/>
      <w:vAlign w:val="top"/>
    </w:tcPr>
  </w:style>
  <w:style w:type="table" w:styleId="TableNoRule3_290f0060-9411-4682-84cc-8ea4905f4456" w:customStyle="1">
    <w:name w:val="Table NoRule 3_290f0060-9411-4682-84cc-8ea4905f4456"/>
    <w:basedOn w:val="TableNoRule2_e0281732-0c24-425d-a2e7-a6fafae8d2a7"/>
    <w:uiPriority w:val="99"/>
    <w:pPr>
      <w:pBdr/>
      <w:spacing/>
    </w:pPr>
    <w:rPr/>
    <w:tblPr>
      <w:tblInd w:w="950" w:type="dxa"/>
      <w:tblBorders/>
      <w:tblCellMar/>
    </w:tblPr>
    <w:trPr/>
    <w:tcPr>
      <w:tcBorders/>
      <w:shd w:val="clear" w:color="auto" w:fill="auto"/>
      <w:tcMar/>
      <w:vAlign w:val="top"/>
    </w:tcPr>
  </w:style>
  <w:style w:type="table" w:styleId="TableNoRule4_3573fe08-b1fe-4a63-a8fd-8d7b37c4566c" w:customStyle="1">
    <w:name w:val="Table NoRule 4_3573fe08-b1fe-4a63-a8fd-8d7b37c4566c"/>
    <w:basedOn w:val="TableNoRule3_290f0060-9411-4682-84cc-8ea4905f4456"/>
    <w:uiPriority w:val="99"/>
    <w:pPr>
      <w:pBdr/>
      <w:spacing/>
    </w:pPr>
    <w:rPr/>
    <w:tblPr>
      <w:tblInd w:w="1440" w:type="dxa"/>
      <w:tblBorders/>
      <w:tblCellMar/>
    </w:tblPr>
    <w:trPr/>
    <w:tcPr>
      <w:tcBorders/>
      <w:shd w:val="clear" w:color="auto" w:fill="auto"/>
      <w:tcMar/>
      <w:vAlign w:val="top"/>
    </w:tcPr>
  </w:style>
  <w:style w:type="table" w:styleId="TableNoRule5_bbc682ac-5780-4620-9433-66cee03e8c19" w:customStyle="1">
    <w:name w:val="Table NoRule 5_bbc682ac-5780-4620-9433-66cee03e8c19"/>
    <w:basedOn w:val="TableNoRule4_3573fe08-b1fe-4a63-a8fd-8d7b37c4566c"/>
    <w:uiPriority w:val="99"/>
    <w:pPr>
      <w:pBdr/>
      <w:spacing/>
    </w:pPr>
    <w:rPr/>
    <w:tblPr>
      <w:tblInd w:w="1915" w:type="dxa"/>
      <w:tblBorders/>
      <w:tblCellMar/>
    </w:tblPr>
    <w:trPr/>
    <w:tcPr>
      <w:tcBorders/>
      <w:shd w:val="clear" w:color="auto" w:fill="auto"/>
      <w:tcMar/>
      <w:vAlign w:val="top"/>
    </w:tcPr>
  </w:style>
  <w:style w:type="table" w:styleId="TableNoRule6_5f1bbbc5-a8e7-4a84-8e86-9865388aeee8" w:customStyle="1">
    <w:name w:val="Table NoRule 6_5f1bbbc5-a8e7-4a84-8e86-9865388aeee8"/>
    <w:basedOn w:val="TableNoRule5_bbc682ac-5780-4620-9433-66cee03e8c19"/>
    <w:uiPriority w:val="99"/>
    <w:pPr>
      <w:pBdr/>
      <w:spacing/>
    </w:pPr>
    <w:rPr/>
    <w:tblPr>
      <w:tblInd w:w="2390" w:type="dxa"/>
      <w:tblBorders/>
      <w:tblCellMar/>
    </w:tblPr>
    <w:trPr/>
    <w:tcPr>
      <w:tcBorders/>
      <w:shd w:val="clear" w:color="auto" w:fill="auto"/>
      <w:tcMar/>
      <w:vAlign w:val="top"/>
    </w:tcPr>
  </w:style>
  <w:style w:type="table" w:styleId="TableNoRule7_df55b8a1-12da-405a-b69c-d4031bcce8f7" w:customStyle="1">
    <w:name w:val="Table NoRule 7_df55b8a1-12da-405a-b69c-d4031bcce8f7"/>
    <w:basedOn w:val="TableNoRule6_5f1bbbc5-a8e7-4a84-8e86-9865388aeee8"/>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df55b8a1-12da-405a-b69c-d4031bcce8f7"/>
    <w:uiPriority w:val="99"/>
    <w:pPr>
      <w:pBdr/>
      <w:spacing/>
    </w:pPr>
    <w:rPr/>
    <w:tblPr>
      <w:tblInd w:w="3355" w:type="dxa"/>
      <w:tblBorders/>
      <w:tblCellMar/>
    </w:tblPr>
    <w:trPr/>
    <w:tcPr>
      <w:tcBorders/>
      <w:shd w:val="clear" w:color="auto" w:fill="auto"/>
      <w:tcMar/>
      <w:vAlign w:val="top"/>
    </w:tcPr>
  </w:style>
  <w:style w:type="table" w:styleId="NormalTable_3f541b8d-9644-4011-83b4-8d277eb9c734" w:customStyle="1">
    <w:name w:val="Normal Table_3f541b8d-9644-4011-83b4-8d277eb9c73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adc6189-83d2-490e-a93d-94f268cc3922" w:customStyle="1">
    <w:name w:val="Table NoRule 1_eadc6189-83d2-490e-a93d-94f268cc3922"/>
    <w:basedOn w:val="NormalTable_3f541b8d-9644-4011-83b4-8d277eb9c73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ca9e6a8-d6d8-47d2-9ff5-9a02b7bf52f8" w:customStyle="1">
    <w:name w:val="Table NoRule 2_aca9e6a8-d6d8-47d2-9ff5-9a02b7bf52f8"/>
    <w:basedOn w:val="TableNoRule1_eadc6189-83d2-490e-a93d-94f268cc3922"/>
    <w:uiPriority w:val="99"/>
    <w:pPr>
      <w:pBdr/>
      <w:spacing/>
    </w:pPr>
    <w:rPr/>
    <w:tblPr>
      <w:tblInd w:w="475" w:type="dxa"/>
      <w:tblBorders/>
      <w:tblCellMar/>
    </w:tblPr>
    <w:trPr/>
    <w:tcPr>
      <w:tcBorders/>
      <w:shd w:val="clear" w:color="auto" w:fill="auto"/>
      <w:tcMar/>
      <w:vAlign w:val="top"/>
    </w:tcPr>
  </w:style>
  <w:style w:type="table" w:styleId="TableNoRule3_312dee69-a9c2-47f7-b216-e3e4894651df" w:customStyle="1">
    <w:name w:val="Table NoRule 3_312dee69-a9c2-47f7-b216-e3e4894651df"/>
    <w:basedOn w:val="TableNoRule2_aca9e6a8-d6d8-47d2-9ff5-9a02b7bf52f8"/>
    <w:uiPriority w:val="99"/>
    <w:pPr>
      <w:pBdr/>
      <w:spacing/>
    </w:pPr>
    <w:rPr/>
    <w:tblPr>
      <w:tblInd w:w="950" w:type="dxa"/>
      <w:tblBorders/>
      <w:tblCellMar/>
    </w:tblPr>
    <w:trPr/>
    <w:tcPr>
      <w:tcBorders/>
      <w:shd w:val="clear" w:color="auto" w:fill="auto"/>
      <w:tcMar/>
      <w:vAlign w:val="top"/>
    </w:tcPr>
  </w:style>
  <w:style w:type="table" w:styleId="TableNoRule4_cf047c04-18ec-42f9-b6d2-dfc4f5e375ed" w:customStyle="1">
    <w:name w:val="Table NoRule 4_cf047c04-18ec-42f9-b6d2-dfc4f5e375ed"/>
    <w:basedOn w:val="TableNoRule3_312dee69-a9c2-47f7-b216-e3e4894651df"/>
    <w:uiPriority w:val="99"/>
    <w:pPr>
      <w:pBdr/>
      <w:spacing/>
    </w:pPr>
    <w:rPr/>
    <w:tblPr>
      <w:tblInd w:w="1440" w:type="dxa"/>
      <w:tblBorders/>
      <w:tblCellMar/>
    </w:tblPr>
    <w:trPr/>
    <w:tcPr>
      <w:tcBorders/>
      <w:shd w:val="clear" w:color="auto" w:fill="auto"/>
      <w:tcMar/>
      <w:vAlign w:val="top"/>
    </w:tcPr>
  </w:style>
  <w:style w:type="table" w:styleId="TableNoRule5_5af89a91-2a67-47f1-947c-a03160eaafa9" w:customStyle="1">
    <w:name w:val="Table NoRule 5_5af89a91-2a67-47f1-947c-a03160eaafa9"/>
    <w:basedOn w:val="TableNoRule4_cf047c04-18ec-42f9-b6d2-dfc4f5e375ed"/>
    <w:uiPriority w:val="99"/>
    <w:pPr>
      <w:pBdr/>
      <w:spacing/>
    </w:pPr>
    <w:rPr/>
    <w:tblPr>
      <w:tblInd w:w="1915" w:type="dxa"/>
      <w:tblBorders/>
      <w:tblCellMar/>
    </w:tblPr>
    <w:trPr/>
    <w:tcPr>
      <w:tcBorders/>
      <w:shd w:val="clear" w:color="auto" w:fill="auto"/>
      <w:tcMar/>
      <w:vAlign w:val="top"/>
    </w:tcPr>
  </w:style>
  <w:style w:type="table" w:styleId="TableNoRule6_cacc07b7-34c0-48c8-89eb-c3fc4453b7ff" w:customStyle="1">
    <w:name w:val="Table NoRule 6_cacc07b7-34c0-48c8-89eb-c3fc4453b7ff"/>
    <w:basedOn w:val="TableNoRule5_5af89a91-2a67-47f1-947c-a03160eaafa9"/>
    <w:uiPriority w:val="99"/>
    <w:pPr>
      <w:pBdr/>
      <w:spacing/>
    </w:pPr>
    <w:rPr/>
    <w:tblPr>
      <w:tblInd w:w="2390" w:type="dxa"/>
      <w:tblBorders/>
      <w:tblCellMar/>
    </w:tblPr>
    <w:trPr/>
    <w:tcPr>
      <w:tcBorders/>
      <w:shd w:val="clear" w:color="auto" w:fill="auto"/>
      <w:tcMar/>
      <w:vAlign w:val="top"/>
    </w:tcPr>
  </w:style>
  <w:style w:type="table" w:styleId="TableNoRule7_b6c75af8-a2eb-4bdf-b56a-b7b4a1aa6f4a" w:customStyle="1">
    <w:name w:val="Table NoRule 7_b6c75af8-a2eb-4bdf-b56a-b7b4a1aa6f4a"/>
    <w:basedOn w:val="TableNoRule6_cacc07b7-34c0-48c8-89eb-c3fc4453b7ff"/>
    <w:uiPriority w:val="99"/>
    <w:pPr>
      <w:pBdr/>
      <w:spacing/>
    </w:pPr>
    <w:rPr/>
    <w:tblPr>
      <w:tblInd w:w="2880" w:type="dxa"/>
      <w:tblBorders/>
      <w:tblCellMar/>
    </w:tblPr>
    <w:trPr/>
    <w:tcPr>
      <w:tcBorders/>
      <w:shd w:val="clear" w:color="auto" w:fill="auto"/>
      <w:tcMar/>
      <w:vAlign w:val="top"/>
    </w:tcPr>
  </w:style>
  <w:style w:type="table" w:styleId="TableNoRule8_055ac721-9efc-4db1-bd8c-8eea64802761" w:customStyle="1">
    <w:name w:val="Table NoRule 8_055ac721-9efc-4db1-bd8c-8eea64802761"/>
    <w:basedOn w:val="TableNoRule7_b6c75af8-a2eb-4bdf-b56a-b7b4a1aa6f4a"/>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055ac721-9efc-4db1-bd8c-8eea64802761"/>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2022-08-30T15:44:37Z</dcterms:created>
  <dcterms:modified xsi:type="dcterms:W3CDTF">2022-08-30T15:44:37Z</dcterms:modified>
</cp:coreProperties>
</file>